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396DE4">
        <w:rPr>
          <w:color w:val="FF0000"/>
        </w:rPr>
        <w:t>1037</w:t>
      </w:r>
      <w:r w:rsidR="008B0E4B">
        <w:rPr>
          <w:color w:val="FF0000"/>
        </w:rPr>
        <w:t>-2109</w:t>
      </w:r>
      <w:r w:rsidRPr="008B0E4B">
        <w:t>/2025</w:t>
      </w:r>
    </w:p>
    <w:p w:rsidR="00624E87" w:rsidP="008B0E4B">
      <w:pPr>
        <w:pStyle w:val="NoSpacing"/>
        <w:jc w:val="right"/>
      </w:pPr>
      <w:r w:rsidRPr="00396DE4">
        <w:t>86MS0007-01-2025-003608-67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</w:t>
      </w:r>
      <w:r w:rsidR="0062779A">
        <w:t xml:space="preserve">                              </w:t>
      </w:r>
      <w:r w:rsidR="008B0E4B">
        <w:t xml:space="preserve">  </w:t>
      </w:r>
      <w:r w:rsidR="0062779A">
        <w:t>17 сентября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Мирзоахмедова</w:t>
      </w:r>
      <w:r>
        <w:rPr>
          <w:color w:val="FF0000"/>
        </w:rPr>
        <w:t xml:space="preserve"> </w:t>
      </w:r>
      <w:r>
        <w:rPr>
          <w:color w:val="FF0000"/>
        </w:rPr>
        <w:t>Диёрбека</w:t>
      </w:r>
      <w:r>
        <w:rPr>
          <w:color w:val="FF0000"/>
        </w:rPr>
        <w:t xml:space="preserve"> Рустамовича, ***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***</w:t>
      </w:r>
      <w:r w:rsidRPr="008B0E4B">
        <w:t>, зар</w:t>
      </w:r>
      <w:r w:rsidRPr="008B0E4B">
        <w:t>егистрированного</w:t>
      </w:r>
      <w:r w:rsidR="008B0E4B">
        <w:t xml:space="preserve"> и проживающего по адресу: </w:t>
      </w:r>
      <w:r>
        <w:t>***</w:t>
      </w:r>
      <w:r w:rsidRPr="008B0E4B">
        <w:t xml:space="preserve">,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***</w:t>
      </w:r>
      <w:r w:rsidRPr="008B0E4B">
        <w:t xml:space="preserve">, </w:t>
      </w:r>
    </w:p>
    <w:p w:rsidR="00095DE9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Мирзоахмедов</w:t>
      </w:r>
      <w:r>
        <w:rPr>
          <w:color w:val="FF0000"/>
        </w:rPr>
        <w:t xml:space="preserve"> Д.Р</w:t>
      </w:r>
      <w:r w:rsidRPr="008B0E4B">
        <w:t xml:space="preserve">. </w:t>
      </w:r>
      <w:r>
        <w:rPr>
          <w:color w:val="FF0000"/>
        </w:rPr>
        <w:t>09</w:t>
      </w:r>
      <w:r w:rsidR="0062779A">
        <w:rPr>
          <w:color w:val="FF0000"/>
        </w:rPr>
        <w:t>.07</w:t>
      </w:r>
      <w:r w:rsidR="008B0E4B">
        <w:rPr>
          <w:color w:val="FF0000"/>
        </w:rPr>
        <w:t>.2025</w:t>
      </w:r>
      <w:r w:rsidRPr="008B0E4B">
        <w:t xml:space="preserve"> в </w:t>
      </w:r>
      <w:r>
        <w:t>17</w:t>
      </w:r>
      <w:r w:rsidRPr="008B0E4B">
        <w:t xml:space="preserve"> час. </w:t>
      </w:r>
      <w:r>
        <w:t>25</w:t>
      </w:r>
      <w:r w:rsidRPr="008B0E4B">
        <w:t xml:space="preserve"> мин. на </w:t>
      </w:r>
      <w:r w:rsidR="005D5288">
        <w:t>20</w:t>
      </w:r>
      <w:r w:rsidR="00B56930">
        <w:t>0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Лада 217030</w:t>
      </w:r>
      <w:r w:rsidRPr="008B0E4B">
        <w:t xml:space="preserve">» государственный регистрационный знак </w:t>
      </w:r>
      <w:r>
        <w:rPr>
          <w:color w:val="FF0000"/>
        </w:rPr>
        <w:t>***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>в нарушение п. 1.3 Правил дорожного движения РФ совершил обгон транспортного средства, в зоне действия дорожного знака 3.20 «Обгон запрещен</w:t>
      </w:r>
      <w:r w:rsidRPr="008B0E4B">
        <w:t>» установленный совместно с</w:t>
      </w:r>
      <w:r w:rsidR="0062779A">
        <w:t xml:space="preserve"> информационной табличкой 8.5.4</w:t>
      </w:r>
      <w:r w:rsidRPr="008B0E4B">
        <w:t xml:space="preserve"> «Время действия знака с 07-00 час. до 10-00 час. и с 17-00 час. до 20-00 час.», с выездом на полосу встречного движения.</w:t>
      </w:r>
    </w:p>
    <w:p w:rsidR="0062779A" w:rsidP="0062779A">
      <w:pPr>
        <w:pStyle w:val="NoSpacing"/>
        <w:ind w:firstLine="567"/>
        <w:jc w:val="both"/>
      </w:pPr>
      <w:r>
        <w:rPr>
          <w:color w:val="FF0000"/>
        </w:rPr>
        <w:t>Мирзоахмедов</w:t>
      </w:r>
      <w:r>
        <w:rPr>
          <w:color w:val="FF0000"/>
        </w:rPr>
        <w:t xml:space="preserve"> Д.Р</w:t>
      </w:r>
      <w:r>
        <w:rPr>
          <w:bCs/>
          <w:color w:val="FF0000"/>
        </w:rPr>
        <w:t xml:space="preserve">. </w:t>
      </w:r>
      <w:r>
        <w:t>на рассмотрение материалов дела не явился, о месте и време</w:t>
      </w:r>
      <w:r>
        <w:t xml:space="preserve">ни рассмотрения </w:t>
      </w:r>
      <w:r>
        <w:rPr>
          <w:lang w:val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624E87" w:rsidRPr="003410CC" w:rsidP="0062779A">
      <w:pPr>
        <w:pStyle w:val="NoSpacing"/>
        <w:ind w:firstLine="567"/>
        <w:jc w:val="both"/>
        <w:rPr>
          <w:color w:val="000000"/>
        </w:rPr>
      </w:pPr>
      <w:r>
        <w:t>В соответствии с ч. 2 ст. 25.1 Кодекса РФ об АП мировой судья считает возможным рассмот</w:t>
      </w:r>
      <w:r>
        <w:t xml:space="preserve">реть дело в отсутствие </w:t>
      </w:r>
      <w:r w:rsidR="006725FA">
        <w:rPr>
          <w:color w:val="FF0000"/>
        </w:rPr>
        <w:t>Мирзоахмедова</w:t>
      </w:r>
      <w:r w:rsidR="006725FA">
        <w:rPr>
          <w:color w:val="FF0000"/>
        </w:rPr>
        <w:t xml:space="preserve"> Д.Р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095DE9">
        <w:rPr>
          <w:bCs/>
          <w:color w:val="FF0000"/>
        </w:rPr>
        <w:t>.</w:t>
      </w:r>
    </w:p>
    <w:p w:rsidR="00624E87" w:rsidRPr="008B0E4B" w:rsidP="00505733">
      <w:pPr>
        <w:pStyle w:val="NoSpacing"/>
        <w:ind w:firstLine="567"/>
        <w:jc w:val="both"/>
      </w:pPr>
      <w:r>
        <w:t xml:space="preserve">Мировой судья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6725FA">
        <w:rPr>
          <w:color w:val="FF0000"/>
        </w:rPr>
        <w:t>713998 от 09</w:t>
      </w:r>
      <w:r w:rsidR="0062779A">
        <w:rPr>
          <w:color w:val="FF0000"/>
        </w:rPr>
        <w:t>.07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725FA">
        <w:rPr>
          <w:color w:val="FF0000"/>
        </w:rPr>
        <w:t>Мирзоахмедову</w:t>
      </w:r>
      <w:r w:rsidR="006725FA">
        <w:rPr>
          <w:color w:val="FF0000"/>
        </w:rPr>
        <w:t xml:space="preserve"> Д.Р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6725FA">
        <w:rPr>
          <w:color w:val="FF0000"/>
        </w:rPr>
        <w:t>Мирзоахмедов</w:t>
      </w:r>
      <w:r w:rsidR="006725FA">
        <w:rPr>
          <w:color w:val="FF0000"/>
        </w:rPr>
        <w:t xml:space="preserve"> Д.Р</w:t>
      </w:r>
      <w:r w:rsidR="005D5288">
        <w:t>. ознакомлен под роспись</w:t>
      </w:r>
      <w:r w:rsidR="00505733">
        <w:t>; проект</w:t>
      </w:r>
      <w:r w:rsidRPr="008B0E4B">
        <w:t xml:space="preserve"> организации дорожного движения с дислокацией дорожных знаков и разметки на автомобильной дороге </w:t>
      </w:r>
      <w:r w:rsidR="00141ACB">
        <w:rPr>
          <w:color w:val="FF0000"/>
        </w:rPr>
        <w:t>г. Сургут - г. Нижневартовск</w:t>
      </w:r>
      <w:r w:rsidRPr="00141ACB">
        <w:rPr>
          <w:color w:val="FF0000"/>
        </w:rPr>
        <w:t xml:space="preserve"> (км </w:t>
      </w:r>
      <w:r w:rsidR="00141ACB">
        <w:rPr>
          <w:color w:val="FF0000"/>
        </w:rPr>
        <w:t>99.085</w:t>
      </w:r>
      <w:r w:rsidRPr="00141ACB">
        <w:rPr>
          <w:color w:val="FF0000"/>
        </w:rPr>
        <w:t xml:space="preserve"> </w:t>
      </w:r>
      <w:r w:rsidR="00141ACB">
        <w:rPr>
          <w:color w:val="FF0000"/>
        </w:rPr>
        <w:t>-</w:t>
      </w:r>
      <w:r w:rsidRPr="00141ACB">
        <w:rPr>
          <w:color w:val="FF0000"/>
        </w:rPr>
        <w:t xml:space="preserve"> км </w:t>
      </w:r>
      <w:r w:rsidR="00141ACB">
        <w:rPr>
          <w:color w:val="FF0000"/>
        </w:rPr>
        <w:t>218.284</w:t>
      </w:r>
      <w:r w:rsidRPr="00141ACB">
        <w:rPr>
          <w:color w:val="FF0000"/>
        </w:rPr>
        <w:t>)</w:t>
      </w:r>
      <w:r w:rsidRPr="008B0E4B">
        <w:t xml:space="preserve">; </w:t>
      </w:r>
      <w:r w:rsidRPr="008B0E4B" w:rsidR="00505733">
        <w:t>карточка операции с ВУ;</w:t>
      </w:r>
      <w:r w:rsidR="00505733">
        <w:t xml:space="preserve"> </w:t>
      </w:r>
      <w:r w:rsidRPr="008B0E4B" w:rsidR="00505733">
        <w:t>сведения об административных правонарушениях;</w:t>
      </w:r>
      <w:r w:rsidR="00505733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 w:rsidR="006725FA">
        <w:rPr>
          <w:color w:val="FF0000"/>
        </w:rPr>
        <w:t>Лада 217030</w:t>
      </w:r>
      <w:r w:rsidR="006725FA">
        <w:t xml:space="preserve">» государственный регистрационный знак </w:t>
      </w:r>
      <w:r>
        <w:rPr>
          <w:color w:val="FF0000"/>
        </w:rPr>
        <w:t>***</w:t>
      </w:r>
      <w:r w:rsidRPr="008B0E4B">
        <w:t xml:space="preserve">, двигался по полосе дороги, предназначенной для </w:t>
      </w:r>
      <w:r w:rsidRPr="008B0E4B">
        <w:t>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</w:t>
      </w:r>
      <w:r w:rsidRPr="008B0E4B">
        <w:t xml:space="preserve">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</w:t>
      </w:r>
      <w:r w:rsidRPr="008B0E4B">
        <w:t xml:space="preserve">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</w:t>
      </w:r>
      <w:r w:rsidRPr="008B0E4B">
        <w:t>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</w:t>
      </w:r>
      <w:r>
        <w:rPr>
          <w:color w:val="000000"/>
        </w:rPr>
        <w:t>административных правонарушениях, предусмотренных главой 12</w:t>
      </w:r>
      <w:r>
        <w:rPr>
          <w:color w:val="000000"/>
        </w:rPr>
        <w:t xml:space="preserve">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</w:t>
      </w:r>
      <w:r>
        <w:rPr>
          <w:color w:val="000000"/>
        </w:rPr>
        <w:t xml:space="preserve">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</w:t>
      </w:r>
      <w:r>
        <w:rPr>
          <w:color w:val="000000"/>
        </w:rPr>
        <w:t>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</w:t>
      </w:r>
      <w:r>
        <w:rPr>
          <w:color w:val="000000"/>
        </w:rPr>
        <w:t xml:space="preserve">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</w:t>
      </w:r>
      <w:r>
        <w:rPr>
          <w:color w:val="000000"/>
        </w:rPr>
        <w:t xml:space="preserve">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</w:t>
      </w:r>
      <w:r>
        <w:rPr>
          <w:color w:val="000000"/>
        </w:rPr>
        <w:t>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</w:t>
      </w:r>
      <w:r w:rsidRPr="000A3664">
        <w:t>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 xml:space="preserve">Знак 3.20 «Обгон запрещен» запрещает обгон всех транспортных средств, кроме тихоходных транспортных средств, гужевых </w:t>
      </w:r>
      <w:r w:rsidRPr="000A3664">
        <w:t>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>Табличка 8.5.4 «Вр</w:t>
      </w:r>
      <w:r w:rsidRPr="008B0E4B">
        <w:t xml:space="preserve">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</w:t>
      </w:r>
      <w:r w:rsidRPr="008B0E4B">
        <w:t xml:space="preserve">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6725FA">
        <w:rPr>
          <w:color w:val="FF0000"/>
        </w:rPr>
        <w:t>Мирзоахмедовым</w:t>
      </w:r>
      <w:r w:rsidR="006725FA">
        <w:rPr>
          <w:color w:val="FF0000"/>
        </w:rPr>
        <w:t xml:space="preserve"> Д.Р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6725FA">
        <w:rPr>
          <w:color w:val="FF0000"/>
        </w:rPr>
        <w:t>Мирзоахмедова</w:t>
      </w:r>
      <w:r w:rsidR="006725FA">
        <w:rPr>
          <w:color w:val="FF0000"/>
        </w:rPr>
        <w:t xml:space="preserve"> Д.Р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</w:t>
      </w:r>
      <w:r w:rsidRPr="008B0E4B">
        <w:t>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</w:t>
      </w:r>
      <w:r w:rsidRPr="008B0E4B">
        <w:t xml:space="preserve">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6725FA">
        <w:rPr>
          <w:color w:val="FF0000"/>
        </w:rPr>
        <w:t>Мирзоахмедов</w:t>
      </w:r>
      <w:r w:rsidR="006725FA">
        <w:rPr>
          <w:color w:val="FF0000"/>
        </w:rPr>
        <w:t xml:space="preserve"> Д.Р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</w:t>
      </w:r>
      <w:r w:rsidRPr="008B0E4B">
        <w:t>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</w:t>
      </w:r>
      <w:r w:rsidRPr="008B0E4B">
        <w:t>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 xml:space="preserve">Руководствуясь </w:t>
      </w:r>
      <w:r w:rsidRPr="008B0E4B">
        <w:t>ст.ст</w:t>
      </w:r>
      <w:r w:rsidRPr="008B0E4B">
        <w:t>. 29.9, 29.10 Кодекса РФ об АП, мировой судья</w:t>
      </w:r>
      <w:r w:rsidR="006725FA">
        <w:t>,</w:t>
      </w:r>
    </w:p>
    <w:p w:rsidR="003410CC" w:rsidP="008B0E4B">
      <w:pPr>
        <w:pStyle w:val="NoSpacing"/>
        <w:ind w:firstLine="567"/>
        <w:jc w:val="both"/>
      </w:pPr>
    </w:p>
    <w:p w:rsidR="00FB25D0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Мирзоахмедова</w:t>
      </w:r>
      <w:r>
        <w:rPr>
          <w:color w:val="FF0000"/>
        </w:rPr>
        <w:t xml:space="preserve"> </w:t>
      </w:r>
      <w:r>
        <w:rPr>
          <w:color w:val="FF0000"/>
        </w:rPr>
        <w:t>Диёрбека</w:t>
      </w:r>
      <w:r>
        <w:rPr>
          <w:color w:val="FF0000"/>
        </w:rPr>
        <w:t xml:space="preserve"> Рустамовича</w:t>
      </w:r>
      <w:r w:rsidRPr="008B0E4B" w:rsidR="00E57A2C">
        <w:t xml:space="preserve"> </w:t>
      </w:r>
      <w:r w:rsidRPr="008B0E4B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</w:t>
      </w:r>
      <w:r>
        <w:t xml:space="preserve">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6725FA">
        <w:rPr>
          <w:color w:val="FF0000"/>
        </w:rPr>
        <w:t>18810486250280012593</w:t>
      </w:r>
      <w:r w:rsidR="00B56930">
        <w:rPr>
          <w:color w:val="FF0000"/>
        </w:rPr>
        <w:t>.</w:t>
      </w:r>
    </w:p>
    <w:p w:rsidR="00505733" w:rsidP="00505733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05733" w:rsidP="0050573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</w:t>
      </w:r>
      <w:r>
        <w:rPr>
          <w:color w:val="FF0000"/>
        </w:rPr>
        <w:t>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</w:t>
      </w:r>
      <w:r>
        <w:rPr>
          <w:color w:val="FF0000"/>
        </w:rPr>
        <w:t xml:space="preserve"> есть в размере 5625 (пяти тысяч шестьсот двадцати пяти) рублей. </w:t>
      </w:r>
    </w:p>
    <w:p w:rsidR="00505733" w:rsidP="00505733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</w:t>
      </w:r>
      <w:r>
        <w:t>аф уплачивается в полном размере.</w:t>
      </w:r>
    </w:p>
    <w:p w:rsidR="00505733" w:rsidP="00505733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05733" w:rsidP="00505733">
      <w:pPr>
        <w:pStyle w:val="NoSpacing"/>
        <w:ind w:firstLine="567"/>
        <w:jc w:val="both"/>
      </w:pPr>
      <w:r>
        <w:t>Квитанцию об оплате штрафа необходимо представить мировому судье судебного участк</w:t>
      </w:r>
      <w:r>
        <w:t xml:space="preserve">а № </w:t>
      </w:r>
      <w:r>
        <w:rPr>
          <w:color w:val="FF0000"/>
        </w:rPr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t>каб</w:t>
      </w:r>
      <w:r>
        <w:t xml:space="preserve">. </w:t>
      </w:r>
      <w:r>
        <w:rPr>
          <w:color w:val="FF0000"/>
        </w:rPr>
        <w:t>100</w:t>
      </w:r>
      <w:r>
        <w:t xml:space="preserve">.   </w:t>
      </w:r>
    </w:p>
    <w:p w:rsidR="00505733" w:rsidP="00505733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</w:t>
      </w:r>
      <w:r>
        <w:t xml:space="preserve">уд в течение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505733" w:rsidP="00505733">
      <w:pPr>
        <w:pStyle w:val="NoSpacing"/>
        <w:ind w:firstLine="567"/>
        <w:jc w:val="both"/>
      </w:pPr>
    </w:p>
    <w:p w:rsidR="00505733" w:rsidP="00505733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783">
        <w:t xml:space="preserve">         </w:t>
      </w:r>
      <w:r>
        <w:t>Е.В. Аксенова</w:t>
      </w:r>
    </w:p>
    <w:p w:rsidR="00505733" w:rsidP="00505733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FB2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95DE9"/>
    <w:rsid w:val="000A3664"/>
    <w:rsid w:val="00124652"/>
    <w:rsid w:val="00141ACB"/>
    <w:rsid w:val="00292FBE"/>
    <w:rsid w:val="003410CC"/>
    <w:rsid w:val="00373783"/>
    <w:rsid w:val="00396DE4"/>
    <w:rsid w:val="003E043D"/>
    <w:rsid w:val="004F0C63"/>
    <w:rsid w:val="00505733"/>
    <w:rsid w:val="0055194A"/>
    <w:rsid w:val="005C5333"/>
    <w:rsid w:val="005D5288"/>
    <w:rsid w:val="00624E87"/>
    <w:rsid w:val="0062779A"/>
    <w:rsid w:val="006725FA"/>
    <w:rsid w:val="008B0E4B"/>
    <w:rsid w:val="00B56930"/>
    <w:rsid w:val="00D42546"/>
    <w:rsid w:val="00E35CD2"/>
    <w:rsid w:val="00E56212"/>
    <w:rsid w:val="00E57A2C"/>
    <w:rsid w:val="00F63115"/>
    <w:rsid w:val="00FB25D0"/>
    <w:rsid w:val="00FD58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